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DA72A" w14:textId="472A1F57" w:rsidR="009B5774" w:rsidRDefault="008E0D7F">
      <w:pPr>
        <w:pStyle w:val="BodyText"/>
        <w:spacing w:before="8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13018C1D" wp14:editId="1735BA38">
            <wp:simplePos x="0" y="0"/>
            <wp:positionH relativeFrom="page">
              <wp:posOffset>612140</wp:posOffset>
            </wp:positionH>
            <wp:positionV relativeFrom="paragraph">
              <wp:posOffset>6350</wp:posOffset>
            </wp:positionV>
            <wp:extent cx="2768600" cy="7131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902F3C3" w14:textId="19A76DC0" w:rsidR="009B5774" w:rsidRDefault="008E0D7F">
      <w:pPr>
        <w:pStyle w:val="Heading1"/>
        <w:ind w:left="6153"/>
      </w:pPr>
      <w:r>
        <w:rPr>
          <w:color w:val="D2232A"/>
        </w:rPr>
        <w:t>[insert facility logo]</w:t>
      </w:r>
    </w:p>
    <w:p w14:paraId="614E6345" w14:textId="77777777" w:rsidR="009B5774" w:rsidRDefault="009B5774">
      <w:pPr>
        <w:pStyle w:val="BodyText"/>
        <w:rPr>
          <w:b/>
          <w:sz w:val="20"/>
        </w:rPr>
      </w:pPr>
    </w:p>
    <w:p w14:paraId="17432955" w14:textId="77777777" w:rsidR="009B5774" w:rsidRDefault="009B5774">
      <w:pPr>
        <w:pStyle w:val="BodyText"/>
        <w:rPr>
          <w:b/>
          <w:sz w:val="20"/>
        </w:rPr>
      </w:pPr>
    </w:p>
    <w:p w14:paraId="06955E80" w14:textId="77777777" w:rsidR="009B5774" w:rsidRDefault="008E0D7F">
      <w:pPr>
        <w:spacing w:before="224"/>
        <w:ind w:left="128"/>
        <w:rPr>
          <w:b/>
          <w:sz w:val="40"/>
        </w:rPr>
      </w:pPr>
      <w:r>
        <w:rPr>
          <w:b/>
          <w:color w:val="231F20"/>
          <w:sz w:val="40"/>
        </w:rPr>
        <w:t>SOCIAL MEDIA POSTS</w:t>
      </w:r>
    </w:p>
    <w:p w14:paraId="2B5705F4" w14:textId="77777777" w:rsidR="009B5774" w:rsidRDefault="008E0D7F">
      <w:pPr>
        <w:pStyle w:val="Heading2"/>
        <w:spacing w:before="222"/>
        <w:ind w:left="104"/>
      </w:pPr>
      <w:r>
        <w:rPr>
          <w:color w:val="231F20"/>
        </w:rPr>
        <w:t>INSTAGRAM</w:t>
      </w:r>
    </w:p>
    <w:p w14:paraId="448C36FC" w14:textId="77777777" w:rsidR="009B5774" w:rsidRDefault="008E0D7F">
      <w:pPr>
        <w:pStyle w:val="BodyText"/>
        <w:spacing w:before="174" w:line="249" w:lineRule="auto"/>
        <w:ind w:left="104"/>
      </w:pPr>
      <w:r>
        <w:rPr>
          <w:color w:val="231F20"/>
        </w:rPr>
        <w:t>Do you have an indoor cat? Believe your cat can’t get out? Make sure your cat has a microchip, especially if they don’t like wearing a collar! A microchip can help speed your cat’s return if they are ever found far from home. Microchips give cats a voice w</w:t>
      </w:r>
      <w:r>
        <w:rPr>
          <w:color w:val="231F20"/>
        </w:rPr>
        <w:t>hen they can’t speak for themselves! Ask us about microchipping your cat today!</w:t>
      </w:r>
    </w:p>
    <w:p w14:paraId="5226371D" w14:textId="77777777" w:rsidR="009B5774" w:rsidRDefault="009B5774">
      <w:pPr>
        <w:pStyle w:val="BodyText"/>
        <w:spacing w:before="9"/>
        <w:rPr>
          <w:sz w:val="23"/>
        </w:rPr>
      </w:pPr>
    </w:p>
    <w:p w14:paraId="1F1D3E03" w14:textId="77777777" w:rsidR="009B5774" w:rsidRDefault="008E0D7F">
      <w:pPr>
        <w:pStyle w:val="BodyText"/>
        <w:spacing w:line="249" w:lineRule="auto"/>
        <w:ind w:left="104" w:right="204"/>
      </w:pPr>
      <w:r>
        <w:rPr>
          <w:color w:val="231F20"/>
        </w:rPr>
        <w:t xml:space="preserve">Is your pet microchipped? When was the last time their microchip was scanned to check that it’s still working? When was the last time you updated your microchip registration? </w:t>
      </w:r>
      <w:r>
        <w:rPr>
          <w:color w:val="231F20"/>
        </w:rPr>
        <w:t>Bring your pet in for a complimentary scan and we’ll help you make sure your microchip can do its job if your beloved pet is ever lost, or found far from home. Come see us today!</w:t>
      </w:r>
    </w:p>
    <w:p w14:paraId="3FE0B0D6" w14:textId="77777777" w:rsidR="009B5774" w:rsidRDefault="009B5774">
      <w:pPr>
        <w:pStyle w:val="BodyText"/>
        <w:spacing w:before="10"/>
        <w:rPr>
          <w:sz w:val="23"/>
        </w:rPr>
      </w:pPr>
    </w:p>
    <w:p w14:paraId="29ECE0FA" w14:textId="77777777" w:rsidR="009B5774" w:rsidRDefault="008E0D7F">
      <w:pPr>
        <w:pStyle w:val="BodyText"/>
        <w:spacing w:line="249" w:lineRule="auto"/>
        <w:ind w:left="104"/>
      </w:pPr>
      <w:r>
        <w:rPr>
          <w:color w:val="231F20"/>
        </w:rPr>
        <w:t>Is your pet microchipped? A microchip gives pets a silent voice when they ca</w:t>
      </w:r>
      <w:r>
        <w:rPr>
          <w:color w:val="231F20"/>
        </w:rPr>
        <w:t>n’t speak for themselves. A microchip will help us, another vet, a shelter or an animal control agency contact you so that your beloved can find its way home! Ask us about microchipping your pet today!</w:t>
      </w:r>
    </w:p>
    <w:p w14:paraId="7F7FAB7C" w14:textId="77777777" w:rsidR="009B5774" w:rsidRDefault="009B5774">
      <w:pPr>
        <w:pStyle w:val="BodyText"/>
        <w:spacing w:before="9"/>
        <w:rPr>
          <w:sz w:val="13"/>
        </w:rPr>
      </w:pPr>
    </w:p>
    <w:p w14:paraId="5FE2BDFD" w14:textId="77777777" w:rsidR="009B5774" w:rsidRDefault="008E0D7F">
      <w:pPr>
        <w:pStyle w:val="BodyText"/>
        <w:spacing w:before="93" w:line="249" w:lineRule="auto"/>
        <w:ind w:left="104"/>
      </w:pPr>
      <w:r>
        <w:rPr>
          <w:color w:val="231F20"/>
        </w:rPr>
        <w:t>A microchip is as small as a grain of rice and is eas</w:t>
      </w:r>
      <w:r>
        <w:rPr>
          <w:color w:val="231F20"/>
        </w:rPr>
        <w:t>ily implanted between your dog or cat’s shoulder blades. It’s no more painful than any other vaccine, no sedation is required, and it takes only seconds</w:t>
      </w:r>
    </w:p>
    <w:p w14:paraId="189F7C30" w14:textId="77777777" w:rsidR="009B5774" w:rsidRDefault="008E0D7F">
      <w:pPr>
        <w:pStyle w:val="BodyText"/>
        <w:spacing w:before="2"/>
        <w:ind w:left="104"/>
      </w:pPr>
      <w:r>
        <w:rPr>
          <w:color w:val="231F20"/>
        </w:rPr>
        <w:t>– but it can save your pet’s life! Ask us about microchipping your pet today!</w:t>
      </w:r>
    </w:p>
    <w:p w14:paraId="396BF8C8" w14:textId="77777777" w:rsidR="009B5774" w:rsidRDefault="009B5774">
      <w:pPr>
        <w:pStyle w:val="BodyText"/>
        <w:spacing w:before="7"/>
        <w:rPr>
          <w:sz w:val="14"/>
        </w:rPr>
      </w:pPr>
    </w:p>
    <w:p w14:paraId="7E33E519" w14:textId="77777777" w:rsidR="009B5774" w:rsidRDefault="008E0D7F">
      <w:pPr>
        <w:pStyle w:val="BodyText"/>
        <w:spacing w:before="92" w:line="249" w:lineRule="auto"/>
        <w:ind w:left="104" w:right="451"/>
      </w:pPr>
      <w:r>
        <w:rPr>
          <w:color w:val="231F20"/>
        </w:rPr>
        <w:t>You never leave the hous</w:t>
      </w:r>
      <w:r>
        <w:rPr>
          <w:color w:val="231F20"/>
        </w:rPr>
        <w:t>e without two forms of valid ID. Why should your pets? Make sure your pets are wearing collars with tags and have microchips with up-to-date registrations. Ask us about microchipping your pets today!</w:t>
      </w:r>
    </w:p>
    <w:p w14:paraId="27E8E51F" w14:textId="77777777" w:rsidR="009B5774" w:rsidRDefault="009B5774">
      <w:pPr>
        <w:pStyle w:val="BodyText"/>
        <w:spacing w:before="9"/>
        <w:rPr>
          <w:sz w:val="29"/>
        </w:rPr>
      </w:pPr>
    </w:p>
    <w:p w14:paraId="2CAAA59D" w14:textId="77777777" w:rsidR="009B5774" w:rsidRDefault="008E0D7F">
      <w:pPr>
        <w:pStyle w:val="Heading2"/>
        <w:spacing w:before="93"/>
        <w:ind w:left="128"/>
      </w:pPr>
      <w:r>
        <w:rPr>
          <w:color w:val="231F20"/>
        </w:rPr>
        <w:t>TWITTER</w:t>
      </w:r>
    </w:p>
    <w:p w14:paraId="29A03939" w14:textId="77777777" w:rsidR="009B5774" w:rsidRDefault="008E0D7F">
      <w:pPr>
        <w:pStyle w:val="BodyText"/>
        <w:spacing w:before="176" w:line="249" w:lineRule="auto"/>
        <w:ind w:left="104"/>
      </w:pPr>
      <w:r>
        <w:rPr>
          <w:color w:val="231F20"/>
        </w:rPr>
        <w:t>Dogs are natural escape artists! Make sure your dog is microchipped and your registration is up to date. Ask us about microchipping today!</w:t>
      </w:r>
    </w:p>
    <w:p w14:paraId="02C01A99" w14:textId="77777777" w:rsidR="009B5774" w:rsidRDefault="009B5774">
      <w:pPr>
        <w:pStyle w:val="BodyText"/>
        <w:spacing w:before="5"/>
        <w:rPr>
          <w:sz w:val="21"/>
        </w:rPr>
      </w:pPr>
    </w:p>
    <w:p w14:paraId="1EC91FB9" w14:textId="77777777" w:rsidR="009B5774" w:rsidRDefault="008E0D7F">
      <w:pPr>
        <w:pStyle w:val="BodyText"/>
        <w:spacing w:line="249" w:lineRule="auto"/>
        <w:ind w:left="100" w:right="514"/>
      </w:pPr>
      <w:r>
        <w:rPr>
          <w:color w:val="231F20"/>
        </w:rPr>
        <w:t xml:space="preserve">Is your cat an indoor cat? Do they hate wearing a collar? Cats need ID whether they go outside or not! Ask us about </w:t>
      </w:r>
      <w:r>
        <w:rPr>
          <w:color w:val="231F20"/>
        </w:rPr>
        <w:t>microchipping your cat today!</w:t>
      </w:r>
    </w:p>
    <w:p w14:paraId="24D2C245" w14:textId="77777777" w:rsidR="009B5774" w:rsidRDefault="009B5774">
      <w:pPr>
        <w:pStyle w:val="BodyText"/>
        <w:spacing w:before="5"/>
        <w:rPr>
          <w:sz w:val="21"/>
        </w:rPr>
      </w:pPr>
    </w:p>
    <w:p w14:paraId="4473952D" w14:textId="77777777" w:rsidR="009B5774" w:rsidRDefault="008E0D7F">
      <w:pPr>
        <w:pStyle w:val="BodyText"/>
        <w:spacing w:line="249" w:lineRule="auto"/>
        <w:ind w:left="100"/>
      </w:pPr>
      <w:r>
        <w:rPr>
          <w:color w:val="231F20"/>
        </w:rPr>
        <w:t>Microchips give pets a silent voice when they can’t speak for themselves. Ask us about microchipping your pet today!</w:t>
      </w:r>
    </w:p>
    <w:p w14:paraId="212EBD76" w14:textId="77777777" w:rsidR="009B5774" w:rsidRDefault="009B5774">
      <w:pPr>
        <w:pStyle w:val="BodyText"/>
        <w:spacing w:before="1"/>
        <w:rPr>
          <w:sz w:val="28"/>
        </w:rPr>
      </w:pPr>
    </w:p>
    <w:p w14:paraId="192710BE" w14:textId="77777777" w:rsidR="009B5774" w:rsidRDefault="008E0D7F">
      <w:pPr>
        <w:pStyle w:val="Heading2"/>
        <w:spacing w:line="249" w:lineRule="auto"/>
        <w:ind w:right="451"/>
      </w:pPr>
      <w:r>
        <w:rPr>
          <w:color w:val="231F20"/>
        </w:rPr>
        <w:t>Need other ideas? Does your practice have a blog? We recommend blogging about local success stories. Know o</w:t>
      </w:r>
      <w:r>
        <w:rPr>
          <w:color w:val="231F20"/>
        </w:rPr>
        <w:t xml:space="preserve">f a pet in your neighborhood that’s been reunified with its family thanks to a microchip? Tell their story! Or visit the Together Again section of PetLink.net to find some you can </w:t>
      </w:r>
      <w:hyperlink r:id="rId5">
        <w:r>
          <w:rPr>
            <w:color w:val="231F20"/>
          </w:rPr>
          <w:t>use: www.petlink.ne</w:t>
        </w:r>
        <w:r>
          <w:rPr>
            <w:color w:val="231F20"/>
          </w:rPr>
          <w:t>t/together-again</w:t>
        </w:r>
      </w:hyperlink>
    </w:p>
    <w:p w14:paraId="0AB9F755" w14:textId="77777777" w:rsidR="009B5774" w:rsidRDefault="009B5774">
      <w:pPr>
        <w:pStyle w:val="BodyText"/>
        <w:rPr>
          <w:b/>
          <w:sz w:val="26"/>
        </w:rPr>
      </w:pPr>
    </w:p>
    <w:p w14:paraId="1B523519" w14:textId="77777777" w:rsidR="009B5774" w:rsidRDefault="009B5774">
      <w:pPr>
        <w:pStyle w:val="BodyText"/>
        <w:spacing w:before="3"/>
        <w:rPr>
          <w:b/>
          <w:sz w:val="38"/>
        </w:rPr>
      </w:pPr>
    </w:p>
    <w:p w14:paraId="3BCBC2EB" w14:textId="62BADEB5" w:rsidR="009B5774" w:rsidRDefault="008E0D7F">
      <w:pPr>
        <w:tabs>
          <w:tab w:val="left" w:pos="7074"/>
        </w:tabs>
        <w:spacing w:line="175" w:lineRule="auto"/>
        <w:ind w:left="128" w:right="949"/>
        <w:rPr>
          <w:sz w:val="20"/>
        </w:rPr>
      </w:pPr>
      <w:r>
        <w:rPr>
          <w:color w:val="888A8C"/>
          <w:sz w:val="20"/>
        </w:rPr>
        <w:t>© 2020</w:t>
      </w:r>
      <w:bookmarkStart w:id="0" w:name="_GoBack"/>
      <w:bookmarkEnd w:id="0"/>
      <w:r>
        <w:rPr>
          <w:color w:val="888A8C"/>
          <w:sz w:val="20"/>
        </w:rPr>
        <w:t xml:space="preserve"> Datamars, Inc. All</w:t>
      </w:r>
      <w:r>
        <w:rPr>
          <w:color w:val="888A8C"/>
          <w:spacing w:val="-23"/>
          <w:sz w:val="20"/>
        </w:rPr>
        <w:t xml:space="preserve"> </w:t>
      </w:r>
      <w:r>
        <w:rPr>
          <w:color w:val="888A8C"/>
          <w:sz w:val="20"/>
        </w:rPr>
        <w:t>rights</w:t>
      </w:r>
      <w:r>
        <w:rPr>
          <w:color w:val="888A8C"/>
          <w:spacing w:val="-1"/>
          <w:sz w:val="20"/>
        </w:rPr>
        <w:t xml:space="preserve"> </w:t>
      </w:r>
      <w:r>
        <w:rPr>
          <w:color w:val="888A8C"/>
          <w:sz w:val="20"/>
        </w:rPr>
        <w:t>reserved.</w:t>
      </w:r>
      <w:r>
        <w:rPr>
          <w:color w:val="888A8C"/>
          <w:sz w:val="20"/>
        </w:rPr>
        <w:tab/>
      </w:r>
      <w:r>
        <w:rPr>
          <w:noProof/>
          <w:color w:val="888A8C"/>
          <w:spacing w:val="-18"/>
          <w:position w:val="-13"/>
          <w:sz w:val="20"/>
        </w:rPr>
        <w:drawing>
          <wp:inline distT="0" distB="0" distL="0" distR="0" wp14:anchorId="7C68AEF5" wp14:editId="570CE616">
            <wp:extent cx="1888520" cy="27469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520" cy="27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888A8C"/>
          <w:position w:val="-13"/>
          <w:sz w:val="20"/>
        </w:rPr>
        <w:t xml:space="preserve"> </w:t>
      </w:r>
      <w:r>
        <w:rPr>
          <w:color w:val="888A8C"/>
          <w:sz w:val="20"/>
        </w:rPr>
        <w:t>PetLink is a registered trademark of Datamars,</w:t>
      </w:r>
      <w:r>
        <w:rPr>
          <w:color w:val="888A8C"/>
          <w:spacing w:val="-5"/>
          <w:sz w:val="20"/>
        </w:rPr>
        <w:t xml:space="preserve"> </w:t>
      </w:r>
      <w:r>
        <w:rPr>
          <w:color w:val="888A8C"/>
          <w:sz w:val="20"/>
        </w:rPr>
        <w:t>Inc.</w:t>
      </w:r>
    </w:p>
    <w:sectPr w:rsidR="009B5774">
      <w:type w:val="continuous"/>
      <w:pgSz w:w="12240" w:h="15840"/>
      <w:pgMar w:top="7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774"/>
    <w:rsid w:val="008E0D7F"/>
    <w:rsid w:val="009B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A0E0"/>
  <w15:docId w15:val="{70770C4B-3331-4A11-88BF-96F34EA0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88"/>
      <w:ind w:left="128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etlink.net/together-again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McLaughlin</cp:lastModifiedBy>
  <cp:revision>2</cp:revision>
  <dcterms:created xsi:type="dcterms:W3CDTF">2019-01-10T15:14:00Z</dcterms:created>
  <dcterms:modified xsi:type="dcterms:W3CDTF">2019-12-26T16:55:00Z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2019-01-10T00:00:00Z</vt:filetime>
  </property>
</Properties>
</file>